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DC" w:rsidRDefault="00E956DC" w:rsidP="00E956DC">
      <w:pPr>
        <w:shd w:val="clear" w:color="auto" w:fill="FFFFFF"/>
        <w:spacing w:before="75" w:after="0" w:line="240" w:lineRule="auto"/>
        <w:outlineLvl w:val="4"/>
        <w:rPr>
          <w:rFonts w:ascii="Whitney Light" w:eastAsia="Times New Roman" w:hAnsi="Whitney Light" w:cs="Arial"/>
          <w:b/>
          <w:bCs/>
          <w:color w:val="B43723"/>
          <w:sz w:val="24"/>
          <w:szCs w:val="24"/>
        </w:rPr>
      </w:pPr>
      <w:r>
        <w:rPr>
          <w:rFonts w:ascii="Whitney Light" w:eastAsia="Times New Roman" w:hAnsi="Whitney Light" w:cs="Arial"/>
          <w:b/>
          <w:bCs/>
          <w:noProof/>
          <w:color w:val="B43723"/>
          <w:sz w:val="24"/>
          <w:szCs w:val="24"/>
        </w:rPr>
        <w:drawing>
          <wp:inline distT="0" distB="0" distL="0" distR="0">
            <wp:extent cx="2286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ADK-Foundation-4pc-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040" cy="689412"/>
                    </a:xfrm>
                    <a:prstGeom prst="rect">
                      <a:avLst/>
                    </a:prstGeom>
                  </pic:spPr>
                </pic:pic>
              </a:graphicData>
            </a:graphic>
          </wp:inline>
        </w:drawing>
      </w:r>
    </w:p>
    <w:p w:rsidR="00E956DC" w:rsidRPr="00E956DC" w:rsidRDefault="00E956DC" w:rsidP="00E956DC">
      <w:pPr>
        <w:shd w:val="clear" w:color="auto" w:fill="FFFFFF"/>
        <w:spacing w:before="75" w:after="0" w:line="240" w:lineRule="auto"/>
        <w:outlineLvl w:val="4"/>
        <w:rPr>
          <w:rFonts w:ascii="Whitney Light" w:eastAsia="Times New Roman" w:hAnsi="Whitney Light" w:cs="Arial"/>
          <w:b/>
          <w:bCs/>
          <w:sz w:val="24"/>
          <w:szCs w:val="24"/>
        </w:rPr>
      </w:pPr>
      <w:r w:rsidRPr="00E956DC">
        <w:rPr>
          <w:rFonts w:ascii="Whitney Light" w:eastAsia="Times New Roman" w:hAnsi="Whitney Light" w:cs="Arial"/>
          <w:b/>
          <w:bCs/>
          <w:sz w:val="24"/>
          <w:szCs w:val="24"/>
        </w:rPr>
        <w:t>The SUNY Adirondack Foundation is a member of the Coun</w:t>
      </w:r>
      <w:r w:rsidR="002D7E46">
        <w:rPr>
          <w:rFonts w:ascii="Whitney Light" w:eastAsia="Times New Roman" w:hAnsi="Whitney Light" w:cs="Arial"/>
          <w:b/>
          <w:bCs/>
          <w:sz w:val="24"/>
          <w:szCs w:val="24"/>
        </w:rPr>
        <w:t>cil</w:t>
      </w:r>
      <w:r w:rsidRPr="00E956DC">
        <w:rPr>
          <w:rFonts w:ascii="Whitney Light" w:eastAsia="Times New Roman" w:hAnsi="Whitney Light" w:cs="Arial"/>
          <w:b/>
          <w:bCs/>
          <w:sz w:val="24"/>
          <w:szCs w:val="24"/>
        </w:rPr>
        <w:t xml:space="preserve"> for Advancement and Support of Education (CASE) and follows the </w:t>
      </w:r>
      <w:r w:rsidRPr="00E956DC">
        <w:rPr>
          <w:rFonts w:ascii="Whitney Light" w:eastAsia="Times New Roman" w:hAnsi="Whitney Light" w:cs="Arial"/>
          <w:b/>
          <w:bCs/>
          <w:sz w:val="24"/>
          <w:szCs w:val="24"/>
        </w:rPr>
        <w:t>Donor Bill of Rights</w:t>
      </w:r>
      <w:r w:rsidR="002D7E46">
        <w:rPr>
          <w:rFonts w:ascii="Whitney Light" w:eastAsia="Times New Roman" w:hAnsi="Whitney Light" w:cs="Arial"/>
          <w:b/>
          <w:bCs/>
          <w:sz w:val="24"/>
          <w:szCs w:val="24"/>
        </w:rPr>
        <w:t>.</w:t>
      </w:r>
      <w:bookmarkStart w:id="0" w:name="_GoBack"/>
      <w:bookmarkEnd w:id="0"/>
    </w:p>
    <w:p w:rsidR="00E956DC" w:rsidRPr="00E956DC" w:rsidRDefault="00E956DC" w:rsidP="00E956DC">
      <w:pPr>
        <w:shd w:val="clear" w:color="auto" w:fill="FFFFFF"/>
        <w:spacing w:before="135" w:after="135" w:line="240" w:lineRule="atLeast"/>
        <w:rPr>
          <w:rFonts w:ascii="Whitney Light" w:eastAsia="Times New Roman" w:hAnsi="Whitney Light" w:cs="Arial"/>
          <w:sz w:val="24"/>
          <w:szCs w:val="24"/>
        </w:rPr>
      </w:pPr>
      <w:r w:rsidRPr="00E956DC">
        <w:rPr>
          <w:rFonts w:ascii="Whitney Light" w:eastAsia="Times New Roman" w:hAnsi="Whitney Light" w:cs="Arial"/>
          <w:sz w:val="24"/>
          <w:szCs w:val="24"/>
        </w:rPr>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be informed of the organization's mission, of the way the organization intends to use donated resources, and of its capacity to use donations effectively for their intended purposes.</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be informed of the identity of those serving on the organization's governing board, and to expect the board to exercise prudent judgment in its stewardship responsibilities.</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have access to the organization's most recent financial statements.</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be assured their gifts will be used for the purposes for which they were given.</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receive appropriate acknowledgment and recognition.</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be assured that information about their donations is handled with respect and with confidentiality to the extent provided by law.</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expect that all relationships with individuals representing organizations of interest to the donor will be professional in nature.</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be informed whether those seeking donations are volunteers, employees of the organization or hired solicitors.</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have the opportunity for their names to be deleted from mailing lists that an organization may intend to share.</w:t>
      </w:r>
    </w:p>
    <w:p w:rsidR="00E956DC" w:rsidRPr="00E956DC" w:rsidRDefault="00E956DC" w:rsidP="00E956DC">
      <w:pPr>
        <w:numPr>
          <w:ilvl w:val="0"/>
          <w:numId w:val="1"/>
        </w:numPr>
        <w:shd w:val="clear" w:color="auto" w:fill="FFFFFF"/>
        <w:spacing w:before="135" w:after="135" w:line="240" w:lineRule="atLeast"/>
        <w:ind w:left="240"/>
        <w:rPr>
          <w:rFonts w:ascii="Whitney Light" w:eastAsia="Times New Roman" w:hAnsi="Whitney Light" w:cs="Arial"/>
          <w:sz w:val="24"/>
          <w:szCs w:val="24"/>
        </w:rPr>
      </w:pPr>
      <w:r w:rsidRPr="00E956DC">
        <w:rPr>
          <w:rFonts w:ascii="Whitney Light" w:eastAsia="Times New Roman" w:hAnsi="Whitney Light" w:cs="Arial"/>
          <w:sz w:val="24"/>
          <w:szCs w:val="24"/>
        </w:rPr>
        <w:t>To feel free to ask questions when making a donation and to receive prompt, truthful and forthright answers.</w:t>
      </w:r>
    </w:p>
    <w:p w:rsidR="00E956DC" w:rsidRPr="00E956DC" w:rsidRDefault="00E956DC" w:rsidP="00E956DC">
      <w:pPr>
        <w:shd w:val="clear" w:color="auto" w:fill="FFFFFF"/>
        <w:spacing w:before="135" w:after="135" w:line="240" w:lineRule="atLeast"/>
        <w:rPr>
          <w:rFonts w:ascii="Whitney Light" w:eastAsia="Times New Roman" w:hAnsi="Whitney Light" w:cs="Arial"/>
          <w:sz w:val="24"/>
          <w:szCs w:val="24"/>
        </w:rPr>
      </w:pPr>
      <w:r w:rsidRPr="00E956DC">
        <w:rPr>
          <w:rFonts w:ascii="Whitney Light" w:eastAsia="Times New Roman" w:hAnsi="Whitney Light" w:cs="Arial"/>
          <w:sz w:val="24"/>
          <w:szCs w:val="24"/>
        </w:rPr>
        <w:t>The text of this statement in its entirety was developed by the American Association of Fund-Raising Counsel (AAFRC), Association for Healthcare Philanthropy (AHP), Council for Advancement and Support of Education (CASE), and the Association of Fundraising Professionals (AFP), and adopted in November 1993</w:t>
      </w:r>
      <w:r w:rsidRPr="00E956DC">
        <w:rPr>
          <w:rFonts w:ascii="Whitney Light" w:eastAsia="Times New Roman" w:hAnsi="Whitney Light" w:cs="Arial"/>
          <w:sz w:val="24"/>
          <w:szCs w:val="24"/>
        </w:rPr>
        <w:t>.</w:t>
      </w:r>
    </w:p>
    <w:p w:rsidR="00AF6088" w:rsidRPr="00E956DC" w:rsidRDefault="00AF6088">
      <w:pPr>
        <w:rPr>
          <w:rFonts w:ascii="Whitney Light" w:hAnsi="Whitney Light"/>
          <w:sz w:val="24"/>
          <w:szCs w:val="24"/>
        </w:rPr>
      </w:pPr>
    </w:p>
    <w:sectPr w:rsidR="00AF6088" w:rsidRPr="00E9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hitney Light">
    <w:panose1 w:val="00000000000000000000"/>
    <w:charset w:val="00"/>
    <w:family w:val="modern"/>
    <w:notTrueType/>
    <w:pitch w:val="variable"/>
    <w:sig w:usb0="A00000B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7412"/>
    <w:multiLevelType w:val="multilevel"/>
    <w:tmpl w:val="5958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DC"/>
    <w:rsid w:val="002D7E46"/>
    <w:rsid w:val="00AF6088"/>
    <w:rsid w:val="00E9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FFDF-A527-46E1-9936-C496F07E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2</cp:revision>
  <dcterms:created xsi:type="dcterms:W3CDTF">2016-11-11T19:10:00Z</dcterms:created>
  <dcterms:modified xsi:type="dcterms:W3CDTF">2016-11-11T19:15:00Z</dcterms:modified>
</cp:coreProperties>
</file>